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8BE96C" w14:textId="64FB56EC" w:rsidR="00460826" w:rsidRDefault="00460826">
      <w:pPr>
        <w:widowControl w:val="0"/>
        <w:spacing w:line="276" w:lineRule="auto"/>
      </w:pPr>
      <w:bookmarkStart w:id="0" w:name="_GoBack"/>
      <w:bookmarkEnd w:id="0"/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2777C2B2" w14:textId="77777777" w:rsidR="004322F6" w:rsidRDefault="004322F6">
      <w:pPr>
        <w:widowControl w:val="0"/>
        <w:spacing w:line="276" w:lineRule="auto"/>
      </w:pPr>
    </w:p>
    <w:p w14:paraId="4892326B" w14:textId="3C23FFE2" w:rsidR="004322F6" w:rsidRDefault="004322F6">
      <w:pPr>
        <w:widowControl w:val="0"/>
        <w:spacing w:line="276" w:lineRule="auto"/>
      </w:pPr>
      <w:r w:rsidRPr="004322F6">
        <w:rPr>
          <w:b/>
        </w:rPr>
        <w:t>REASONABLE LIMITATIONS MAY BE PLACED ON PUBLIC TESTIMONY</w:t>
      </w:r>
      <w:r>
        <w:t xml:space="preserve"> </w:t>
      </w:r>
      <w:r w:rsidR="006C619B">
        <w:t xml:space="preserve">- </w:t>
      </w:r>
      <w:r>
        <w:t xml:space="preserve">The Governing Board’s presiding officer reserves the right to impose reasonable time limits on public testimony to ensure that the agenda is completed. </w:t>
      </w:r>
    </w:p>
    <w:p w14:paraId="7A1A381F" w14:textId="77777777" w:rsidR="004322F6" w:rsidRDefault="004322F6">
      <w:pPr>
        <w:widowControl w:val="0"/>
        <w:spacing w:line="276" w:lineRule="auto"/>
      </w:pPr>
    </w:p>
    <w:p w14:paraId="7815FA91" w14:textId="0B144258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 meeting of the Governing Board 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4DD797A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70DE8CFF" w14:textId="7065D998" w:rsidR="004322F6" w:rsidRDefault="004322F6">
      <w:pPr>
        <w:widowControl w:val="0"/>
        <w:spacing w:line="276" w:lineRule="auto"/>
      </w:pPr>
      <w:r>
        <w:t>www.publicpolicycharterschool.org.</w:t>
      </w:r>
    </w:p>
    <w:p w14:paraId="31E95ACF" w14:textId="604D777C" w:rsidR="004322F6" w:rsidRDefault="004322F6">
      <w:pPr>
        <w:widowControl w:val="0"/>
        <w:spacing w:line="276" w:lineRule="auto"/>
      </w:pP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440"/>
        <w:gridCol w:w="3690"/>
        <w:gridCol w:w="990"/>
      </w:tblGrid>
      <w:tr w:rsidR="00460826" w14:paraId="560C7E7D" w14:textId="77777777" w:rsidTr="0035047E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35047E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0E3BCF95" w:rsidR="00907075" w:rsidRDefault="00907075" w:rsidP="00EB17D7">
            <w:pPr>
              <w:contextualSpacing w:val="0"/>
              <w:jc w:val="center"/>
            </w:pPr>
            <w:r>
              <w:t>6:</w:t>
            </w:r>
            <w:r w:rsidR="0021594B">
              <w:t>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35047E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440" w:type="dxa"/>
            <w:shd w:val="clear" w:color="auto" w:fill="FFFFFF" w:themeFill="background1"/>
          </w:tcPr>
          <w:p w14:paraId="38064548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35047E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77777777" w:rsidR="00907075" w:rsidRPr="00094039" w:rsidRDefault="00907075">
            <w:pPr>
              <w:contextualSpacing w:val="0"/>
            </w:pPr>
            <w:r w:rsidRPr="00094039">
              <w:t xml:space="preserve">Approval of Agenda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77777777" w:rsidR="00907075" w:rsidRPr="00094039" w:rsidRDefault="00907075">
            <w:pPr>
              <w:contextualSpacing w:val="0"/>
            </w:pPr>
            <w:r w:rsidRPr="00094039">
              <w:t>Vote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r w:rsidRPr="00C8166F">
              <w:t>Rohit Shukla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0FDF67E3" w14:textId="77777777" w:rsidR="00907075" w:rsidRPr="00094039" w:rsidRDefault="00907075" w:rsidP="00814720">
            <w:pPr>
              <w:contextualSpacing w:val="0"/>
            </w:pPr>
            <w:r>
              <w:t>Agenda available on line and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35047E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5A31DEE6" w:rsidR="00907075" w:rsidRPr="00094039" w:rsidRDefault="00907075" w:rsidP="008A2994">
            <w:pPr>
              <w:contextualSpacing w:val="0"/>
            </w:pPr>
            <w:r w:rsidRPr="00094039">
              <w:t xml:space="preserve">Approval </w:t>
            </w:r>
            <w:r>
              <w:t xml:space="preserve">Minutes of prior </w:t>
            </w:r>
            <w:r w:rsidR="006C6F11">
              <w:t>Board Meeting</w:t>
            </w:r>
            <w:r w:rsidR="00CC0230">
              <w:t xml:space="preserve"> held on </w:t>
            </w:r>
            <w:r w:rsidR="00845B9B">
              <w:t>February</w:t>
            </w:r>
            <w:r w:rsidR="00BC3594">
              <w:t xml:space="preserve"> </w:t>
            </w:r>
            <w:r w:rsidR="00845B9B">
              <w:t>28</w:t>
            </w:r>
            <w:r w:rsidR="00BC3594">
              <w:t>th</w:t>
            </w:r>
            <w:r w:rsidR="00352141">
              <w:t>, 201</w:t>
            </w:r>
            <w:r w:rsidR="00BC3594">
              <w:t>9</w:t>
            </w:r>
            <w:r w:rsidR="00CC0230">
              <w:t xml:space="preserve">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77777777" w:rsidR="00907075" w:rsidRPr="00094039" w:rsidRDefault="00907075" w:rsidP="00EE763C">
            <w:pPr>
              <w:contextualSpacing w:val="0"/>
            </w:pPr>
            <w:r w:rsidRPr="00094039">
              <w:t>Vote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2E6A3CF" w14:textId="59F16D5A" w:rsidR="00907075" w:rsidRDefault="00D71092">
            <w:r>
              <w:t>Chin Kim (in the absence of Rohit Shukla)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15271E5C" w14:textId="25CE58D2" w:rsidR="00907075" w:rsidRPr="00094039" w:rsidRDefault="002D45DB" w:rsidP="00EE763C">
            <w:pPr>
              <w:contextualSpacing w:val="0"/>
            </w:pPr>
            <w:r>
              <w:t>Sent</w:t>
            </w:r>
            <w:r w:rsidR="00907075">
              <w:t xml:space="preserve">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094039" w:rsidRDefault="00907075" w:rsidP="00DC49B3"/>
        </w:tc>
      </w:tr>
      <w:tr w:rsidR="001443BE" w:rsidRPr="00094039" w14:paraId="26820393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1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62C0449" w:rsidR="001443BE" w:rsidRPr="00094039" w:rsidRDefault="001443BE">
            <w:pPr>
              <w:contextualSpacing w:val="0"/>
            </w:pPr>
            <w:r w:rsidRPr="00094039">
              <w:t>Public Comment on Non</w:t>
            </w:r>
            <w:r w:rsidR="002A3C48">
              <w:t>-</w:t>
            </w:r>
            <w:r w:rsidRPr="00094039">
              <w:t xml:space="preserve">Agenda Items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7777777" w:rsidR="001443BE" w:rsidRPr="00094039" w:rsidRDefault="001443BE">
            <w:pPr>
              <w:contextualSpacing w:val="0"/>
            </w:pPr>
            <w:r w:rsidRPr="00094039">
              <w:t>Discussion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1"/>
      <w:tr w:rsidR="001443BE" w:rsidRPr="00094039" w14:paraId="427EB17D" w14:textId="77777777" w:rsidTr="0035047E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77777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511C97" w:rsidRPr="00094039" w14:paraId="7180B6BC" w14:textId="77777777" w:rsidTr="0035047E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094039" w:rsidRDefault="00511C97" w:rsidP="00511C9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7128825" w14:textId="4F0B88DF" w:rsidR="00511C97" w:rsidRDefault="00511C97" w:rsidP="00511C97">
            <w:r>
              <w:t>Financial</w:t>
            </w:r>
            <w:r w:rsidR="00B44B2A">
              <w:t xml:space="preserve"> reports</w:t>
            </w:r>
            <w:r>
              <w:t xml:space="preserve"> for </w:t>
            </w:r>
            <w:r w:rsidR="00D9724C">
              <w:t>February</w:t>
            </w:r>
            <w:r w:rsidR="00115BCC">
              <w:t xml:space="preserve"> </w:t>
            </w:r>
            <w:r w:rsidR="00B44B2A">
              <w:t>2019</w:t>
            </w:r>
            <w:r>
              <w:t xml:space="preserve">; Income Statement (Budget to Actuals, Balance Sheet, Cashflow and Check Register).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77777777" w:rsidR="00511C97" w:rsidRPr="00094039" w:rsidRDefault="00511C97" w:rsidP="00511C97">
            <w:pPr>
              <w:contextualSpacing w:val="0"/>
            </w:pPr>
            <w:r>
              <w:t>Vote</w:t>
            </w:r>
          </w:p>
          <w:p w14:paraId="2CFDDB85" w14:textId="77777777" w:rsidR="00511C97" w:rsidRDefault="00511C97" w:rsidP="00511C97"/>
        </w:tc>
        <w:tc>
          <w:tcPr>
            <w:tcW w:w="1440" w:type="dxa"/>
            <w:tcBorders>
              <w:bottom w:val="single" w:sz="4" w:space="0" w:color="000000"/>
            </w:tcBorders>
          </w:tcPr>
          <w:p w14:paraId="21DB3C42" w14:textId="54ED296E" w:rsidR="00511C97" w:rsidRPr="00094039" w:rsidRDefault="00511C97" w:rsidP="00511C97">
            <w:r w:rsidRPr="00094039"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72A379A1" w14:textId="295B53FA" w:rsidR="00511C97" w:rsidRDefault="00511C97" w:rsidP="00511C97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094039" w:rsidRDefault="00511C97" w:rsidP="00511C97"/>
        </w:tc>
      </w:tr>
      <w:tr w:rsidR="00F729EB" w:rsidRPr="00094039" w14:paraId="5F270654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6EF07CB4" w14:textId="77777777" w:rsidR="00F729EB" w:rsidRPr="00094039" w:rsidRDefault="00F729EB" w:rsidP="00F729EB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1AECF1E4" w14:textId="7E7E0717" w:rsidR="00F729EB" w:rsidRDefault="001505D5" w:rsidP="00F729EB">
            <w:r>
              <w:t>Auditor Selection for 2019-20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F086BE8" w14:textId="19838B91" w:rsidR="00F729EB" w:rsidRDefault="001505D5" w:rsidP="00F729EB">
            <w:r>
              <w:t>Vote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1205FF9" w14:textId="1655AC28" w:rsidR="00F729EB" w:rsidRPr="00094039" w:rsidRDefault="001505D5" w:rsidP="00F729EB">
            <w:r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620EB23D" w14:textId="3F9E6583" w:rsidR="00F729EB" w:rsidRDefault="001505D5" w:rsidP="00F729EB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8D8C5BE" w14:textId="77777777" w:rsidR="00F729EB" w:rsidRPr="00094039" w:rsidRDefault="00F729EB" w:rsidP="00F729EB"/>
        </w:tc>
      </w:tr>
      <w:tr w:rsidR="00893758" w:rsidRPr="00094039" w14:paraId="69169269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30814A09" w14:textId="77777777" w:rsidR="00893758" w:rsidRPr="00094039" w:rsidRDefault="00893758" w:rsidP="00893758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B01FDA7" w14:textId="1A804B51" w:rsidR="00893758" w:rsidRDefault="007511D7" w:rsidP="00893758">
            <w:r>
              <w:t>Executive Director’s Report; LAUSD Oversight Visit conducted on 3/21/19, Student Performance, Miscellaneous</w:t>
            </w:r>
            <w:r w:rsidR="00CA60E4">
              <w:t>, Interim testing (Interim Comprehensive Assessment, NWEA Spring benchmark) completed and to be completed in April, Science Fair, Art Fair, Field Trips (upcoming and earlier in 2018-19)</w:t>
            </w:r>
            <w:r w:rsidR="00523CC7">
              <w:t xml:space="preserve"> and student recruitment for 2019-2020</w:t>
            </w:r>
            <w:r w:rsidR="00CA60E4">
              <w:t xml:space="preserve">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66CED53" w14:textId="527A5077" w:rsidR="00893758" w:rsidRDefault="00CA60E4" w:rsidP="00893758">
            <w:r>
              <w:t xml:space="preserve">Presentation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BD95427" w14:textId="7A6F1419" w:rsidR="00893758" w:rsidRDefault="00CA60E4" w:rsidP="00893758">
            <w:r>
              <w:t>Sonali Tucker Ed.D.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3B7E558D" w14:textId="71AAD4CE" w:rsidR="00893758" w:rsidRDefault="009F7E5E" w:rsidP="00893758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78A4E5F3" w14:textId="77777777" w:rsidR="00893758" w:rsidRPr="00094039" w:rsidRDefault="00893758" w:rsidP="00893758"/>
        </w:tc>
      </w:tr>
      <w:tr w:rsidR="009F7E5E" w:rsidRPr="00094039" w14:paraId="604C1C7A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0CBF968A" w14:textId="77777777" w:rsidR="009F7E5E" w:rsidRPr="00094039" w:rsidRDefault="009F7E5E" w:rsidP="009F7E5E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2CFEE860" w14:textId="12BD8215" w:rsidR="009F7E5E" w:rsidRDefault="009F7E5E" w:rsidP="009F7E5E">
            <w:r>
              <w:t xml:space="preserve">LCAP (Local Control Accountability Plan) 2019-20. Continued Goals, State Priorities etc. 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A258636" w14:textId="21B54632" w:rsidR="009F7E5E" w:rsidRDefault="009F7E5E" w:rsidP="009F7E5E">
            <w:r>
              <w:t xml:space="preserve">Presentation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C9AAF91" w14:textId="4252A2A3" w:rsidR="009F7E5E" w:rsidRDefault="009F7E5E" w:rsidP="009F7E5E">
            <w:r>
              <w:t>Sonali Tucker Ed.D.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754E215E" w14:textId="77777777" w:rsidR="009F7E5E" w:rsidRDefault="009F7E5E" w:rsidP="009F7E5E"/>
        </w:tc>
        <w:tc>
          <w:tcPr>
            <w:tcW w:w="990" w:type="dxa"/>
            <w:tcBorders>
              <w:bottom w:val="single" w:sz="4" w:space="0" w:color="000000"/>
            </w:tcBorders>
          </w:tcPr>
          <w:p w14:paraId="51630F3B" w14:textId="77777777" w:rsidR="009F7E5E" w:rsidRPr="00094039" w:rsidRDefault="009F7E5E" w:rsidP="009F7E5E"/>
        </w:tc>
      </w:tr>
      <w:tr w:rsidR="00465913" w:rsidRPr="00094039" w14:paraId="6E8DA362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27601014" w14:textId="77777777" w:rsidR="00465913" w:rsidRPr="00094039" w:rsidRDefault="00465913" w:rsidP="00465913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2B5593FA" w14:textId="0061C3F7" w:rsidR="00465913" w:rsidRDefault="00465913" w:rsidP="00465913">
            <w:r>
              <w:t>Updated Board Meeting Calendar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D1AA6F4" w14:textId="36F87AD7" w:rsidR="00465913" w:rsidRDefault="00465913" w:rsidP="00465913">
            <w:r>
              <w:t>Vote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2839CE8" w14:textId="758D6298" w:rsidR="00465913" w:rsidRDefault="00465913" w:rsidP="00465913">
            <w:r>
              <w:t>Group</w:t>
            </w:r>
          </w:p>
        </w:tc>
        <w:tc>
          <w:tcPr>
            <w:tcW w:w="3690" w:type="dxa"/>
            <w:tcBorders>
              <w:bottom w:val="single" w:sz="4" w:space="0" w:color="000000"/>
            </w:tcBorders>
          </w:tcPr>
          <w:p w14:paraId="1E2747F3" w14:textId="4C0C4EEA" w:rsidR="00465913" w:rsidRDefault="00465913" w:rsidP="00465913">
            <w:r>
              <w:t>Sent to board members via email. Available as a handout at the meeting sites.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3FFFCAF" w14:textId="77777777" w:rsidR="00465913" w:rsidRPr="00094039" w:rsidRDefault="00465913" w:rsidP="00465913"/>
        </w:tc>
      </w:tr>
      <w:tr w:rsidR="00465913" w:rsidRPr="00094039" w14:paraId="2D249D6B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35730F5C" w14:textId="77777777" w:rsidR="00465913" w:rsidRPr="00094039" w:rsidRDefault="00465913" w:rsidP="00465913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1A2113CA" w14:textId="0418A68B" w:rsidR="00465913" w:rsidRPr="00B34564" w:rsidRDefault="00465913" w:rsidP="00465913"/>
        </w:tc>
        <w:tc>
          <w:tcPr>
            <w:tcW w:w="1707" w:type="dxa"/>
            <w:tcBorders>
              <w:bottom w:val="single" w:sz="4" w:space="0" w:color="000000"/>
            </w:tcBorders>
          </w:tcPr>
          <w:p w14:paraId="0200FE49" w14:textId="77777777" w:rsidR="00465913" w:rsidRDefault="00465913" w:rsidP="00465913"/>
        </w:tc>
        <w:tc>
          <w:tcPr>
            <w:tcW w:w="1440" w:type="dxa"/>
            <w:tcBorders>
              <w:bottom w:val="single" w:sz="4" w:space="0" w:color="000000"/>
            </w:tcBorders>
          </w:tcPr>
          <w:p w14:paraId="7B27D816" w14:textId="738D057E" w:rsidR="00465913" w:rsidRDefault="00465913" w:rsidP="00465913"/>
        </w:tc>
        <w:tc>
          <w:tcPr>
            <w:tcW w:w="3690" w:type="dxa"/>
            <w:tcBorders>
              <w:bottom w:val="single" w:sz="4" w:space="0" w:color="000000"/>
            </w:tcBorders>
          </w:tcPr>
          <w:p w14:paraId="4299AC38" w14:textId="5AAB2A92" w:rsidR="00465913" w:rsidRDefault="00465913" w:rsidP="00465913"/>
        </w:tc>
        <w:tc>
          <w:tcPr>
            <w:tcW w:w="990" w:type="dxa"/>
            <w:tcBorders>
              <w:bottom w:val="single" w:sz="4" w:space="0" w:color="000000"/>
            </w:tcBorders>
          </w:tcPr>
          <w:p w14:paraId="1C70C43A" w14:textId="77777777" w:rsidR="00465913" w:rsidRPr="00094039" w:rsidRDefault="00465913" w:rsidP="00465913"/>
        </w:tc>
      </w:tr>
      <w:tr w:rsidR="00465913" w:rsidRPr="00094039" w14:paraId="40500D4F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42C5E2ED" w14:textId="77777777" w:rsidR="00465913" w:rsidRPr="00094039" w:rsidRDefault="00465913" w:rsidP="00465913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C9F67D4" w14:textId="3D5472B7" w:rsidR="00465913" w:rsidRPr="00B34564" w:rsidRDefault="00465913" w:rsidP="00465913"/>
        </w:tc>
        <w:tc>
          <w:tcPr>
            <w:tcW w:w="1707" w:type="dxa"/>
            <w:tcBorders>
              <w:bottom w:val="single" w:sz="4" w:space="0" w:color="000000"/>
            </w:tcBorders>
          </w:tcPr>
          <w:p w14:paraId="4A5EFFAA" w14:textId="77777777" w:rsidR="00465913" w:rsidRDefault="00465913" w:rsidP="00465913"/>
        </w:tc>
        <w:tc>
          <w:tcPr>
            <w:tcW w:w="1440" w:type="dxa"/>
            <w:tcBorders>
              <w:bottom w:val="single" w:sz="4" w:space="0" w:color="000000"/>
            </w:tcBorders>
          </w:tcPr>
          <w:p w14:paraId="3982F9D2" w14:textId="323BDB2F" w:rsidR="00465913" w:rsidRDefault="00465913" w:rsidP="00465913"/>
        </w:tc>
        <w:tc>
          <w:tcPr>
            <w:tcW w:w="3690" w:type="dxa"/>
            <w:tcBorders>
              <w:bottom w:val="single" w:sz="4" w:space="0" w:color="000000"/>
            </w:tcBorders>
          </w:tcPr>
          <w:p w14:paraId="70B6B7B1" w14:textId="40B9C809" w:rsidR="00465913" w:rsidRDefault="00465913" w:rsidP="00465913"/>
        </w:tc>
        <w:tc>
          <w:tcPr>
            <w:tcW w:w="990" w:type="dxa"/>
            <w:tcBorders>
              <w:bottom w:val="single" w:sz="4" w:space="0" w:color="000000"/>
            </w:tcBorders>
          </w:tcPr>
          <w:p w14:paraId="2CB1E94E" w14:textId="77777777" w:rsidR="00465913" w:rsidRPr="00094039" w:rsidRDefault="00465913" w:rsidP="00465913"/>
        </w:tc>
      </w:tr>
      <w:tr w:rsidR="00465913" w:rsidRPr="00094039" w14:paraId="0369BAC7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6E69E8ED" w14:textId="77777777" w:rsidR="00465913" w:rsidRPr="00094039" w:rsidRDefault="00465913" w:rsidP="00465913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019C1F5" w14:textId="507B4C00" w:rsidR="00465913" w:rsidRPr="00B34564" w:rsidRDefault="00465913" w:rsidP="00465913"/>
        </w:tc>
        <w:tc>
          <w:tcPr>
            <w:tcW w:w="1707" w:type="dxa"/>
            <w:tcBorders>
              <w:bottom w:val="single" w:sz="4" w:space="0" w:color="000000"/>
            </w:tcBorders>
          </w:tcPr>
          <w:p w14:paraId="2732C991" w14:textId="60278A52" w:rsidR="00465913" w:rsidRDefault="00465913" w:rsidP="00465913"/>
        </w:tc>
        <w:tc>
          <w:tcPr>
            <w:tcW w:w="1440" w:type="dxa"/>
            <w:tcBorders>
              <w:bottom w:val="single" w:sz="4" w:space="0" w:color="000000"/>
            </w:tcBorders>
          </w:tcPr>
          <w:p w14:paraId="626B995D" w14:textId="7FE6B359" w:rsidR="00465913" w:rsidRPr="00094039" w:rsidRDefault="00465913" w:rsidP="00465913"/>
        </w:tc>
        <w:tc>
          <w:tcPr>
            <w:tcW w:w="3690" w:type="dxa"/>
            <w:tcBorders>
              <w:bottom w:val="single" w:sz="4" w:space="0" w:color="000000"/>
            </w:tcBorders>
          </w:tcPr>
          <w:p w14:paraId="54E76EE2" w14:textId="6BC1ABBF" w:rsidR="00465913" w:rsidRDefault="00465913" w:rsidP="00465913"/>
        </w:tc>
        <w:tc>
          <w:tcPr>
            <w:tcW w:w="990" w:type="dxa"/>
            <w:tcBorders>
              <w:bottom w:val="single" w:sz="4" w:space="0" w:color="000000"/>
            </w:tcBorders>
          </w:tcPr>
          <w:p w14:paraId="4D95B5BC" w14:textId="77777777" w:rsidR="00465913" w:rsidRPr="00094039" w:rsidRDefault="00465913" w:rsidP="00465913"/>
        </w:tc>
      </w:tr>
      <w:tr w:rsidR="00465913" w:rsidRPr="00094039" w14:paraId="26DBD56D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48002814" w14:textId="77777777" w:rsidR="00465913" w:rsidRPr="00094039" w:rsidRDefault="00465913" w:rsidP="00465913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490E4FF2" w14:textId="4ABCE240" w:rsidR="00465913" w:rsidRDefault="00465913" w:rsidP="00465913"/>
        </w:tc>
        <w:tc>
          <w:tcPr>
            <w:tcW w:w="1707" w:type="dxa"/>
            <w:tcBorders>
              <w:bottom w:val="single" w:sz="4" w:space="0" w:color="000000"/>
            </w:tcBorders>
          </w:tcPr>
          <w:p w14:paraId="451DD819" w14:textId="77777777" w:rsidR="00465913" w:rsidRDefault="00465913" w:rsidP="00465913"/>
        </w:tc>
        <w:tc>
          <w:tcPr>
            <w:tcW w:w="1440" w:type="dxa"/>
            <w:tcBorders>
              <w:bottom w:val="single" w:sz="4" w:space="0" w:color="000000"/>
            </w:tcBorders>
          </w:tcPr>
          <w:p w14:paraId="24F8011D" w14:textId="449C37E5" w:rsidR="00465913" w:rsidRPr="00094039" w:rsidRDefault="00465913" w:rsidP="00465913"/>
        </w:tc>
        <w:tc>
          <w:tcPr>
            <w:tcW w:w="3690" w:type="dxa"/>
            <w:tcBorders>
              <w:bottom w:val="single" w:sz="4" w:space="0" w:color="000000"/>
            </w:tcBorders>
          </w:tcPr>
          <w:p w14:paraId="594F7AB1" w14:textId="251F80C8" w:rsidR="00465913" w:rsidRDefault="00465913" w:rsidP="00465913"/>
        </w:tc>
        <w:tc>
          <w:tcPr>
            <w:tcW w:w="990" w:type="dxa"/>
            <w:tcBorders>
              <w:bottom w:val="single" w:sz="4" w:space="0" w:color="000000"/>
            </w:tcBorders>
          </w:tcPr>
          <w:p w14:paraId="5922CB3D" w14:textId="77777777" w:rsidR="00465913" w:rsidRPr="00094039" w:rsidRDefault="00465913" w:rsidP="00465913"/>
        </w:tc>
      </w:tr>
      <w:tr w:rsidR="00465913" w:rsidRPr="00094039" w14:paraId="7F8A162B" w14:textId="77777777" w:rsidTr="0035047E">
        <w:tc>
          <w:tcPr>
            <w:tcW w:w="1365" w:type="dxa"/>
            <w:tcBorders>
              <w:bottom w:val="single" w:sz="4" w:space="0" w:color="000000"/>
            </w:tcBorders>
          </w:tcPr>
          <w:p w14:paraId="269684EB" w14:textId="77777777" w:rsidR="00465913" w:rsidRPr="00094039" w:rsidRDefault="00465913" w:rsidP="00465913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775F0D4" w14:textId="2D87D81A" w:rsidR="00465913" w:rsidRDefault="00465913" w:rsidP="00465913"/>
        </w:tc>
        <w:tc>
          <w:tcPr>
            <w:tcW w:w="1707" w:type="dxa"/>
            <w:tcBorders>
              <w:bottom w:val="single" w:sz="4" w:space="0" w:color="000000"/>
            </w:tcBorders>
          </w:tcPr>
          <w:p w14:paraId="02A4DD78" w14:textId="77777777" w:rsidR="00465913" w:rsidRDefault="00465913" w:rsidP="00465913"/>
        </w:tc>
        <w:tc>
          <w:tcPr>
            <w:tcW w:w="1440" w:type="dxa"/>
            <w:tcBorders>
              <w:bottom w:val="single" w:sz="4" w:space="0" w:color="000000"/>
            </w:tcBorders>
          </w:tcPr>
          <w:p w14:paraId="09D1002A" w14:textId="39953E67" w:rsidR="00465913" w:rsidRPr="00094039" w:rsidRDefault="00465913" w:rsidP="00465913"/>
        </w:tc>
        <w:tc>
          <w:tcPr>
            <w:tcW w:w="3690" w:type="dxa"/>
            <w:tcBorders>
              <w:bottom w:val="single" w:sz="4" w:space="0" w:color="000000"/>
            </w:tcBorders>
          </w:tcPr>
          <w:p w14:paraId="32000E3F" w14:textId="381931B8" w:rsidR="00465913" w:rsidRDefault="00465913" w:rsidP="00465913"/>
        </w:tc>
        <w:tc>
          <w:tcPr>
            <w:tcW w:w="990" w:type="dxa"/>
            <w:tcBorders>
              <w:bottom w:val="single" w:sz="4" w:space="0" w:color="000000"/>
            </w:tcBorders>
          </w:tcPr>
          <w:p w14:paraId="472F6031" w14:textId="77777777" w:rsidR="00465913" w:rsidRPr="00094039" w:rsidRDefault="00465913" w:rsidP="00465913"/>
        </w:tc>
      </w:tr>
      <w:tr w:rsidR="00465913" w:rsidRPr="00094039" w14:paraId="0AEC6AC9" w14:textId="77777777" w:rsidTr="0035047E">
        <w:tc>
          <w:tcPr>
            <w:tcW w:w="1365" w:type="dxa"/>
            <w:shd w:val="clear" w:color="auto" w:fill="B3B3B3"/>
          </w:tcPr>
          <w:p w14:paraId="3E1ABD34" w14:textId="77777777" w:rsidR="00465913" w:rsidRPr="00094039" w:rsidRDefault="00465913" w:rsidP="00465913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465913" w:rsidRPr="00B34564" w:rsidRDefault="00465913" w:rsidP="00465913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465913" w:rsidRDefault="00465913" w:rsidP="00465913"/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465913" w:rsidRPr="00094039" w:rsidRDefault="00465913" w:rsidP="00465913"/>
        </w:tc>
        <w:tc>
          <w:tcPr>
            <w:tcW w:w="36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465913" w:rsidRDefault="00465913" w:rsidP="00465913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465913" w:rsidRPr="00094039" w:rsidRDefault="00465913" w:rsidP="00465913"/>
        </w:tc>
      </w:tr>
      <w:tr w:rsidR="00465913" w14:paraId="4F8CC801" w14:textId="77777777" w:rsidTr="0035047E">
        <w:tc>
          <w:tcPr>
            <w:tcW w:w="1365" w:type="dxa"/>
          </w:tcPr>
          <w:p w14:paraId="30E08045" w14:textId="77777777" w:rsidR="00465913" w:rsidRDefault="00465913" w:rsidP="00465913">
            <w:pPr>
              <w:jc w:val="center"/>
            </w:pPr>
          </w:p>
        </w:tc>
        <w:tc>
          <w:tcPr>
            <w:tcW w:w="3603" w:type="dxa"/>
          </w:tcPr>
          <w:p w14:paraId="2FA5A97D" w14:textId="0568908D" w:rsidR="00465913" w:rsidRDefault="00465913" w:rsidP="00465913">
            <w:r>
              <w:t>Closed Session</w:t>
            </w:r>
          </w:p>
        </w:tc>
        <w:tc>
          <w:tcPr>
            <w:tcW w:w="1707" w:type="dxa"/>
          </w:tcPr>
          <w:p w14:paraId="0163F2C3" w14:textId="77777777" w:rsidR="00465913" w:rsidRDefault="00465913" w:rsidP="00465913"/>
        </w:tc>
        <w:tc>
          <w:tcPr>
            <w:tcW w:w="1440" w:type="dxa"/>
          </w:tcPr>
          <w:p w14:paraId="7264C7DA" w14:textId="77777777" w:rsidR="00465913" w:rsidRDefault="00465913" w:rsidP="00465913"/>
        </w:tc>
        <w:tc>
          <w:tcPr>
            <w:tcW w:w="3690" w:type="dxa"/>
          </w:tcPr>
          <w:p w14:paraId="1F53EC10" w14:textId="632F3391" w:rsidR="00465913" w:rsidRDefault="00465913" w:rsidP="00465913">
            <w:r>
              <w:t>N/A</w:t>
            </w:r>
          </w:p>
        </w:tc>
        <w:tc>
          <w:tcPr>
            <w:tcW w:w="990" w:type="dxa"/>
          </w:tcPr>
          <w:p w14:paraId="7193D62F" w14:textId="77777777" w:rsidR="00465913" w:rsidRDefault="00465913" w:rsidP="00465913"/>
        </w:tc>
      </w:tr>
      <w:tr w:rsidR="00465913" w14:paraId="1C854622" w14:textId="77777777" w:rsidTr="0035047E">
        <w:tc>
          <w:tcPr>
            <w:tcW w:w="1365" w:type="dxa"/>
          </w:tcPr>
          <w:p w14:paraId="71691D46" w14:textId="77777777" w:rsidR="00465913" w:rsidRDefault="00465913" w:rsidP="00465913">
            <w:pPr>
              <w:jc w:val="center"/>
            </w:pPr>
          </w:p>
        </w:tc>
        <w:tc>
          <w:tcPr>
            <w:tcW w:w="3603" w:type="dxa"/>
          </w:tcPr>
          <w:p w14:paraId="6894F22D" w14:textId="7EF0D979" w:rsidR="00465913" w:rsidRDefault="00465913" w:rsidP="00465913">
            <w:r>
              <w:t xml:space="preserve">Adjournment </w:t>
            </w:r>
          </w:p>
        </w:tc>
        <w:tc>
          <w:tcPr>
            <w:tcW w:w="1707" w:type="dxa"/>
          </w:tcPr>
          <w:p w14:paraId="351B89FB" w14:textId="5E047372" w:rsidR="00465913" w:rsidRDefault="00465913" w:rsidP="00465913"/>
        </w:tc>
        <w:tc>
          <w:tcPr>
            <w:tcW w:w="1440" w:type="dxa"/>
          </w:tcPr>
          <w:p w14:paraId="7C892FA8" w14:textId="6D7591C3" w:rsidR="00465913" w:rsidRDefault="00465913" w:rsidP="00465913">
            <w:r>
              <w:t xml:space="preserve">Board Chair (or residing Chair). </w:t>
            </w:r>
          </w:p>
        </w:tc>
        <w:tc>
          <w:tcPr>
            <w:tcW w:w="3690" w:type="dxa"/>
          </w:tcPr>
          <w:p w14:paraId="35F63931" w14:textId="0C472CA7" w:rsidR="00465913" w:rsidRDefault="00465913" w:rsidP="00465913">
            <w:r>
              <w:t xml:space="preserve"> </w:t>
            </w:r>
          </w:p>
        </w:tc>
        <w:tc>
          <w:tcPr>
            <w:tcW w:w="990" w:type="dxa"/>
          </w:tcPr>
          <w:p w14:paraId="41FCDBB3" w14:textId="77777777" w:rsidR="00465913" w:rsidRDefault="00465913" w:rsidP="00465913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414CA" w14:textId="77777777" w:rsidR="00EE2FED" w:rsidRDefault="00EE2FED">
      <w:r>
        <w:separator/>
      </w:r>
    </w:p>
  </w:endnote>
  <w:endnote w:type="continuationSeparator" w:id="0">
    <w:p w14:paraId="6C3A5A90" w14:textId="77777777" w:rsidR="00EE2FED" w:rsidRDefault="00EE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451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5DFF6" w14:textId="1B904B81" w:rsidR="00D03ACF" w:rsidRDefault="00D03AC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2F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B6DB0" w14:textId="77777777" w:rsidR="00EE2FED" w:rsidRDefault="00EE2FED">
      <w:r>
        <w:separator/>
      </w:r>
    </w:p>
  </w:footnote>
  <w:footnote w:type="continuationSeparator" w:id="0">
    <w:p w14:paraId="48492D3F" w14:textId="77777777" w:rsidR="00EE2FED" w:rsidRDefault="00EE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77642848" w:rsidR="00460826" w:rsidRPr="00E64795" w:rsidRDefault="002E2D59">
                          <w:pPr>
                            <w:textDirection w:val="btLr"/>
                            <w:rPr>
                              <w:color w:val="0070C0"/>
                            </w:rPr>
                          </w:pPr>
                          <w:r w:rsidRPr="00E6479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PPCS Board Meeting Agenda</w:t>
                          </w:r>
                          <w:r w:rsidR="00430CE0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</w:t>
                          </w:r>
                        </w:p>
                        <w:p w14:paraId="3BBADEDF" w14:textId="6BC4E941" w:rsidR="005F0FBB" w:rsidRPr="00A25606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DATE and TIME: </w:t>
                          </w:r>
                          <w:r w:rsidR="00845B9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3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845B9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29</w:t>
                          </w:r>
                          <w:r w:rsidR="00832587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201</w:t>
                          </w:r>
                          <w:r w:rsidR="00A017D3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9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at 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6:</w:t>
                          </w:r>
                          <w:r w:rsidR="0021594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00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pm</w:t>
                          </w:r>
                          <w:r w:rsidR="00472960">
                            <w:rPr>
                              <w:rFonts w:ascii="Quattrocento" w:eastAsia="Quattrocento" w:hAnsi="Quattrocento" w:cs="Quattrocento"/>
                            </w:rPr>
                            <w:t xml:space="preserve"> </w:t>
                          </w:r>
                        </w:p>
                        <w:p w14:paraId="6C02DE8E" w14:textId="27FADFA9" w:rsidR="00DB0473" w:rsidRDefault="008B6251" w:rsidP="00510850"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Locations: </w:t>
                          </w:r>
                          <w:r w:rsidR="002D45DB" w:rsidRPr="00BD28B7">
                            <w:t>1</w:t>
                          </w:r>
                          <w:r w:rsidR="00157395" w:rsidRPr="00510850">
                            <w:t>701 Browning Blvd. Los Angeles CA 90062</w:t>
                          </w:r>
                          <w:r w:rsidR="00E3240C" w:rsidRPr="00510850">
                            <w:t xml:space="preserve"> – School Site</w:t>
                          </w:r>
                        </w:p>
                        <w:p w14:paraId="5E632930" w14:textId="60B98D78" w:rsidR="00EF58E3" w:rsidRDefault="00EF58E3" w:rsidP="00510850">
                          <w:r>
                            <w:t xml:space="preserve">                        </w:t>
                          </w:r>
                        </w:p>
                        <w:p w14:paraId="1A7D59A6" w14:textId="04FE3E2F" w:rsidR="00EE3DB6" w:rsidRPr="00510850" w:rsidRDefault="00E3240C" w:rsidP="00E3240C">
                          <w:pPr>
                            <w:ind w:left="720"/>
                            <w:rPr>
                              <w:b/>
                            </w:rPr>
                          </w:pPr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     </w:t>
                          </w:r>
                          <w:r w:rsidR="00EE3DB6" w:rsidRPr="00D44BD0">
                            <w:rPr>
                              <w:b/>
                              <w:highlight w:val="yellow"/>
                            </w:rPr>
                            <w:t>via conference call Dial-in Number: (641) 715-3836 Access Code: 943433</w:t>
                          </w:r>
                        </w:p>
                        <w:p w14:paraId="55E4F033" w14:textId="77777777" w:rsidR="0058531D" w:rsidRPr="00DB0473" w:rsidRDefault="0058531D" w:rsidP="00EE3DB6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77642848" w:rsidR="00460826" w:rsidRPr="00E64795" w:rsidRDefault="002E2D59">
                    <w:pPr>
                      <w:textDirection w:val="btLr"/>
                      <w:rPr>
                        <w:color w:val="0070C0"/>
                      </w:rPr>
                    </w:pPr>
                    <w:r w:rsidRPr="00E64795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PPCS Board Meeting Agenda</w:t>
                    </w:r>
                    <w:r w:rsidR="00430CE0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</w:t>
                    </w:r>
                  </w:p>
                  <w:p w14:paraId="3BBADEDF" w14:textId="6BC4E941" w:rsidR="005F0FBB" w:rsidRPr="00A25606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DATE and TIME: </w:t>
                    </w:r>
                    <w:r w:rsidR="00845B9B">
                      <w:rPr>
                        <w:rFonts w:ascii="Quattrocento" w:eastAsia="Quattrocento" w:hAnsi="Quattrocento" w:cs="Quattrocento"/>
                        <w:b/>
                      </w:rPr>
                      <w:t>3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845B9B">
                      <w:rPr>
                        <w:rFonts w:ascii="Quattrocento" w:eastAsia="Quattrocento" w:hAnsi="Quattrocento" w:cs="Quattrocento"/>
                        <w:b/>
                      </w:rPr>
                      <w:t>29</w:t>
                    </w:r>
                    <w:r w:rsidR="00832587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201</w:t>
                    </w:r>
                    <w:r w:rsidR="00A017D3">
                      <w:rPr>
                        <w:rFonts w:ascii="Quattrocento" w:eastAsia="Quattrocento" w:hAnsi="Quattrocento" w:cs="Quattrocento"/>
                        <w:b/>
                      </w:rPr>
                      <w:t>9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at 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6:</w:t>
                    </w:r>
                    <w:r w:rsidR="0021594B">
                      <w:rPr>
                        <w:rFonts w:ascii="Quattrocento" w:eastAsia="Quattrocento" w:hAnsi="Quattrocento" w:cs="Quattrocento"/>
                        <w:b/>
                      </w:rPr>
                      <w:t>00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pm</w:t>
                    </w:r>
                    <w:r w:rsidR="00472960">
                      <w:rPr>
                        <w:rFonts w:ascii="Quattrocento" w:eastAsia="Quattrocento" w:hAnsi="Quattrocento" w:cs="Quattrocento"/>
                      </w:rPr>
                      <w:t xml:space="preserve"> </w:t>
                    </w:r>
                  </w:p>
                  <w:p w14:paraId="6C02DE8E" w14:textId="27FADFA9" w:rsidR="00DB0473" w:rsidRDefault="008B6251" w:rsidP="00510850"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Locations: </w:t>
                    </w:r>
                    <w:r w:rsidR="002D45DB" w:rsidRPr="00BD28B7">
                      <w:t>1</w:t>
                    </w:r>
                    <w:r w:rsidR="00157395" w:rsidRPr="00510850">
                      <w:t>701 Browning Blvd. Los Angeles CA 90062</w:t>
                    </w:r>
                    <w:r w:rsidR="00E3240C" w:rsidRPr="00510850">
                      <w:t xml:space="preserve"> – School Site</w:t>
                    </w:r>
                  </w:p>
                  <w:p w14:paraId="5E632930" w14:textId="60B98D78" w:rsidR="00EF58E3" w:rsidRDefault="00EF58E3" w:rsidP="00510850">
                    <w:r>
                      <w:t xml:space="preserve">                        </w:t>
                    </w:r>
                  </w:p>
                  <w:p w14:paraId="1A7D59A6" w14:textId="04FE3E2F" w:rsidR="00EE3DB6" w:rsidRPr="00510850" w:rsidRDefault="00E3240C" w:rsidP="00E3240C">
                    <w:pPr>
                      <w:ind w:left="720"/>
                      <w:rPr>
                        <w:b/>
                      </w:rPr>
                    </w:pPr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      </w:t>
                    </w:r>
                    <w:r w:rsidR="00EE3DB6" w:rsidRPr="00D44BD0">
                      <w:rPr>
                        <w:b/>
                        <w:highlight w:val="yellow"/>
                      </w:rPr>
                      <w:t>via conference call Dial-in Number: (641) 715-3836 Access Code: 943433</w:t>
                    </w:r>
                  </w:p>
                  <w:p w14:paraId="55E4F033" w14:textId="77777777" w:rsidR="0058531D" w:rsidRPr="00DB0473" w:rsidRDefault="0058531D" w:rsidP="00EE3DB6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68D2"/>
    <w:rsid w:val="00051FA2"/>
    <w:rsid w:val="000526C2"/>
    <w:rsid w:val="00052989"/>
    <w:rsid w:val="00052D1D"/>
    <w:rsid w:val="00066E5E"/>
    <w:rsid w:val="000835A5"/>
    <w:rsid w:val="00094039"/>
    <w:rsid w:val="000A0206"/>
    <w:rsid w:val="000B2570"/>
    <w:rsid w:val="000B5AA3"/>
    <w:rsid w:val="000B787B"/>
    <w:rsid w:val="000C02FD"/>
    <w:rsid w:val="000C581B"/>
    <w:rsid w:val="000D71EF"/>
    <w:rsid w:val="000E419C"/>
    <w:rsid w:val="000F4C1F"/>
    <w:rsid w:val="000F6DD6"/>
    <w:rsid w:val="000F773B"/>
    <w:rsid w:val="0011012C"/>
    <w:rsid w:val="00113A64"/>
    <w:rsid w:val="001154C7"/>
    <w:rsid w:val="00115BCC"/>
    <w:rsid w:val="00120EF7"/>
    <w:rsid w:val="0012240A"/>
    <w:rsid w:val="00123624"/>
    <w:rsid w:val="0013092F"/>
    <w:rsid w:val="001330A1"/>
    <w:rsid w:val="001401F5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92764"/>
    <w:rsid w:val="00196ECC"/>
    <w:rsid w:val="001A20F0"/>
    <w:rsid w:val="001A28CB"/>
    <w:rsid w:val="001A3FCF"/>
    <w:rsid w:val="001A64EE"/>
    <w:rsid w:val="001B0A0E"/>
    <w:rsid w:val="001B3E59"/>
    <w:rsid w:val="001B6197"/>
    <w:rsid w:val="001B7680"/>
    <w:rsid w:val="001C0D0D"/>
    <w:rsid w:val="001D2BB9"/>
    <w:rsid w:val="001D5391"/>
    <w:rsid w:val="001D5EA6"/>
    <w:rsid w:val="001D5F19"/>
    <w:rsid w:val="001D74A9"/>
    <w:rsid w:val="001E02BC"/>
    <w:rsid w:val="001E0ECE"/>
    <w:rsid w:val="001E6778"/>
    <w:rsid w:val="001E7D77"/>
    <w:rsid w:val="001F2E41"/>
    <w:rsid w:val="00200D55"/>
    <w:rsid w:val="002020EA"/>
    <w:rsid w:val="00206A60"/>
    <w:rsid w:val="002078F0"/>
    <w:rsid w:val="002101B2"/>
    <w:rsid w:val="00211305"/>
    <w:rsid w:val="0021594B"/>
    <w:rsid w:val="0022429B"/>
    <w:rsid w:val="002333B8"/>
    <w:rsid w:val="00235256"/>
    <w:rsid w:val="0024043A"/>
    <w:rsid w:val="002405FC"/>
    <w:rsid w:val="00240D6C"/>
    <w:rsid w:val="002425D1"/>
    <w:rsid w:val="00251309"/>
    <w:rsid w:val="00252F38"/>
    <w:rsid w:val="0025603D"/>
    <w:rsid w:val="002571CE"/>
    <w:rsid w:val="00260C0E"/>
    <w:rsid w:val="00262315"/>
    <w:rsid w:val="002669C5"/>
    <w:rsid w:val="002672E5"/>
    <w:rsid w:val="0027376B"/>
    <w:rsid w:val="00274E85"/>
    <w:rsid w:val="002752B0"/>
    <w:rsid w:val="00276084"/>
    <w:rsid w:val="002769E9"/>
    <w:rsid w:val="00286E95"/>
    <w:rsid w:val="002877E5"/>
    <w:rsid w:val="002912CD"/>
    <w:rsid w:val="002A17ED"/>
    <w:rsid w:val="002A3C48"/>
    <w:rsid w:val="002A634B"/>
    <w:rsid w:val="002B1D10"/>
    <w:rsid w:val="002B3682"/>
    <w:rsid w:val="002D1722"/>
    <w:rsid w:val="002D45DB"/>
    <w:rsid w:val="002D4C7E"/>
    <w:rsid w:val="002D6A87"/>
    <w:rsid w:val="002E2AC6"/>
    <w:rsid w:val="002E2D59"/>
    <w:rsid w:val="002E2F15"/>
    <w:rsid w:val="002E7015"/>
    <w:rsid w:val="002F01F4"/>
    <w:rsid w:val="002F0FF6"/>
    <w:rsid w:val="002F22A6"/>
    <w:rsid w:val="00303F72"/>
    <w:rsid w:val="0030471F"/>
    <w:rsid w:val="003104E4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5047E"/>
    <w:rsid w:val="00352141"/>
    <w:rsid w:val="00356B31"/>
    <w:rsid w:val="00361164"/>
    <w:rsid w:val="00363230"/>
    <w:rsid w:val="003654AC"/>
    <w:rsid w:val="00367840"/>
    <w:rsid w:val="00373B13"/>
    <w:rsid w:val="00373CB3"/>
    <w:rsid w:val="003814C9"/>
    <w:rsid w:val="00382E73"/>
    <w:rsid w:val="00383E35"/>
    <w:rsid w:val="00395E22"/>
    <w:rsid w:val="00396352"/>
    <w:rsid w:val="003A2504"/>
    <w:rsid w:val="003A262C"/>
    <w:rsid w:val="003A2D07"/>
    <w:rsid w:val="003A4C39"/>
    <w:rsid w:val="003A5B21"/>
    <w:rsid w:val="003A5EFF"/>
    <w:rsid w:val="003B2D67"/>
    <w:rsid w:val="003C425F"/>
    <w:rsid w:val="003C777F"/>
    <w:rsid w:val="003E4494"/>
    <w:rsid w:val="003E52B3"/>
    <w:rsid w:val="003E59CC"/>
    <w:rsid w:val="003E66CB"/>
    <w:rsid w:val="003F0C10"/>
    <w:rsid w:val="003F2C59"/>
    <w:rsid w:val="003F3E9C"/>
    <w:rsid w:val="00401B39"/>
    <w:rsid w:val="00401FC5"/>
    <w:rsid w:val="00404F66"/>
    <w:rsid w:val="00406C9E"/>
    <w:rsid w:val="00411435"/>
    <w:rsid w:val="00425ADC"/>
    <w:rsid w:val="00430CE0"/>
    <w:rsid w:val="004322F6"/>
    <w:rsid w:val="00440AF2"/>
    <w:rsid w:val="00440C1A"/>
    <w:rsid w:val="00441EE9"/>
    <w:rsid w:val="004445BF"/>
    <w:rsid w:val="0044561B"/>
    <w:rsid w:val="004456BB"/>
    <w:rsid w:val="00453DD4"/>
    <w:rsid w:val="00455A1C"/>
    <w:rsid w:val="004569C0"/>
    <w:rsid w:val="00460826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608E"/>
    <w:rsid w:val="004A3BAF"/>
    <w:rsid w:val="004B3CDE"/>
    <w:rsid w:val="004B5EE6"/>
    <w:rsid w:val="004D0EA1"/>
    <w:rsid w:val="004D10EB"/>
    <w:rsid w:val="004D198C"/>
    <w:rsid w:val="004D28F9"/>
    <w:rsid w:val="004E0AF7"/>
    <w:rsid w:val="004E2C55"/>
    <w:rsid w:val="004F36E8"/>
    <w:rsid w:val="00502438"/>
    <w:rsid w:val="005046DF"/>
    <w:rsid w:val="00504A48"/>
    <w:rsid w:val="00506312"/>
    <w:rsid w:val="00510850"/>
    <w:rsid w:val="00511C97"/>
    <w:rsid w:val="00511D7F"/>
    <w:rsid w:val="00511F22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6BD"/>
    <w:rsid w:val="005C088A"/>
    <w:rsid w:val="005C7E0C"/>
    <w:rsid w:val="005D0310"/>
    <w:rsid w:val="005D0BF1"/>
    <w:rsid w:val="005D308E"/>
    <w:rsid w:val="005D3EA9"/>
    <w:rsid w:val="005E1CED"/>
    <w:rsid w:val="005E1D43"/>
    <w:rsid w:val="005E1E60"/>
    <w:rsid w:val="005E748F"/>
    <w:rsid w:val="005F0FBB"/>
    <w:rsid w:val="005F55BF"/>
    <w:rsid w:val="005F7A2A"/>
    <w:rsid w:val="00602FA1"/>
    <w:rsid w:val="00603598"/>
    <w:rsid w:val="00616FA1"/>
    <w:rsid w:val="006171DE"/>
    <w:rsid w:val="00620601"/>
    <w:rsid w:val="00620637"/>
    <w:rsid w:val="00621EE9"/>
    <w:rsid w:val="00627814"/>
    <w:rsid w:val="00631E87"/>
    <w:rsid w:val="00633515"/>
    <w:rsid w:val="00633F67"/>
    <w:rsid w:val="006408FC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788E"/>
    <w:rsid w:val="00697E30"/>
    <w:rsid w:val="006B03E0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702A5E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A5"/>
    <w:rsid w:val="007407E6"/>
    <w:rsid w:val="007511D7"/>
    <w:rsid w:val="00751694"/>
    <w:rsid w:val="00751C00"/>
    <w:rsid w:val="007545E0"/>
    <w:rsid w:val="0075496E"/>
    <w:rsid w:val="00755E63"/>
    <w:rsid w:val="007579D8"/>
    <w:rsid w:val="00757CA9"/>
    <w:rsid w:val="007623DE"/>
    <w:rsid w:val="00763F89"/>
    <w:rsid w:val="00767C77"/>
    <w:rsid w:val="00773323"/>
    <w:rsid w:val="00773823"/>
    <w:rsid w:val="00777417"/>
    <w:rsid w:val="00784FD9"/>
    <w:rsid w:val="00786197"/>
    <w:rsid w:val="00790193"/>
    <w:rsid w:val="00795526"/>
    <w:rsid w:val="007A0A28"/>
    <w:rsid w:val="007A5AAB"/>
    <w:rsid w:val="007A5BEA"/>
    <w:rsid w:val="007B052E"/>
    <w:rsid w:val="007B08D2"/>
    <w:rsid w:val="007B38C8"/>
    <w:rsid w:val="007B3953"/>
    <w:rsid w:val="007C29A4"/>
    <w:rsid w:val="007C4526"/>
    <w:rsid w:val="007D385C"/>
    <w:rsid w:val="007E44AA"/>
    <w:rsid w:val="007E7456"/>
    <w:rsid w:val="007F13AF"/>
    <w:rsid w:val="007F185B"/>
    <w:rsid w:val="007F1A19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25A52"/>
    <w:rsid w:val="008310C1"/>
    <w:rsid w:val="00832587"/>
    <w:rsid w:val="0083493E"/>
    <w:rsid w:val="00836365"/>
    <w:rsid w:val="00842A44"/>
    <w:rsid w:val="00845B9B"/>
    <w:rsid w:val="00846C9C"/>
    <w:rsid w:val="00851240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53BD"/>
    <w:rsid w:val="008A1A4F"/>
    <w:rsid w:val="008A2994"/>
    <w:rsid w:val="008A64B7"/>
    <w:rsid w:val="008A6793"/>
    <w:rsid w:val="008B0373"/>
    <w:rsid w:val="008B5E42"/>
    <w:rsid w:val="008B6251"/>
    <w:rsid w:val="008B65BB"/>
    <w:rsid w:val="008B6CE8"/>
    <w:rsid w:val="008C5874"/>
    <w:rsid w:val="008D0C4C"/>
    <w:rsid w:val="008E1752"/>
    <w:rsid w:val="008F0162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304ED"/>
    <w:rsid w:val="00930975"/>
    <w:rsid w:val="0093756E"/>
    <w:rsid w:val="00942B13"/>
    <w:rsid w:val="00943312"/>
    <w:rsid w:val="009526DB"/>
    <w:rsid w:val="00955CAF"/>
    <w:rsid w:val="00957808"/>
    <w:rsid w:val="009754A8"/>
    <w:rsid w:val="00977BC3"/>
    <w:rsid w:val="009808D5"/>
    <w:rsid w:val="009821ED"/>
    <w:rsid w:val="00983411"/>
    <w:rsid w:val="0099617C"/>
    <w:rsid w:val="00996A0D"/>
    <w:rsid w:val="00996B39"/>
    <w:rsid w:val="00996D99"/>
    <w:rsid w:val="009A1E46"/>
    <w:rsid w:val="009B3A3D"/>
    <w:rsid w:val="009C537A"/>
    <w:rsid w:val="009C5FD7"/>
    <w:rsid w:val="009C660D"/>
    <w:rsid w:val="009C6D3C"/>
    <w:rsid w:val="009D0329"/>
    <w:rsid w:val="009D148D"/>
    <w:rsid w:val="009D2B86"/>
    <w:rsid w:val="009D501D"/>
    <w:rsid w:val="009D6305"/>
    <w:rsid w:val="009E1A7B"/>
    <w:rsid w:val="009E2A63"/>
    <w:rsid w:val="009F2AC8"/>
    <w:rsid w:val="009F2F1B"/>
    <w:rsid w:val="009F4649"/>
    <w:rsid w:val="009F4DA7"/>
    <w:rsid w:val="009F6CA9"/>
    <w:rsid w:val="009F7E5E"/>
    <w:rsid w:val="00A017D3"/>
    <w:rsid w:val="00A0250E"/>
    <w:rsid w:val="00A03A41"/>
    <w:rsid w:val="00A03D17"/>
    <w:rsid w:val="00A04EFB"/>
    <w:rsid w:val="00A07B77"/>
    <w:rsid w:val="00A22380"/>
    <w:rsid w:val="00A2325D"/>
    <w:rsid w:val="00A23C11"/>
    <w:rsid w:val="00A25606"/>
    <w:rsid w:val="00A3008B"/>
    <w:rsid w:val="00A3350A"/>
    <w:rsid w:val="00A34388"/>
    <w:rsid w:val="00A36519"/>
    <w:rsid w:val="00A41C06"/>
    <w:rsid w:val="00A468DA"/>
    <w:rsid w:val="00A54694"/>
    <w:rsid w:val="00A5634A"/>
    <w:rsid w:val="00A65EDC"/>
    <w:rsid w:val="00A70076"/>
    <w:rsid w:val="00A72E07"/>
    <w:rsid w:val="00A73BD3"/>
    <w:rsid w:val="00A7530D"/>
    <w:rsid w:val="00A8369F"/>
    <w:rsid w:val="00A842DA"/>
    <w:rsid w:val="00A851C0"/>
    <w:rsid w:val="00A85C27"/>
    <w:rsid w:val="00A91F21"/>
    <w:rsid w:val="00AA05C9"/>
    <w:rsid w:val="00AA2F40"/>
    <w:rsid w:val="00AB03EC"/>
    <w:rsid w:val="00AB7DE3"/>
    <w:rsid w:val="00AC0CC8"/>
    <w:rsid w:val="00AC5C04"/>
    <w:rsid w:val="00AC66AE"/>
    <w:rsid w:val="00AD7FB4"/>
    <w:rsid w:val="00AE0E47"/>
    <w:rsid w:val="00AE124A"/>
    <w:rsid w:val="00AE183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30A55"/>
    <w:rsid w:val="00B31FF6"/>
    <w:rsid w:val="00B3427C"/>
    <w:rsid w:val="00B34564"/>
    <w:rsid w:val="00B34E26"/>
    <w:rsid w:val="00B40415"/>
    <w:rsid w:val="00B44B2A"/>
    <w:rsid w:val="00B46FEE"/>
    <w:rsid w:val="00B5104A"/>
    <w:rsid w:val="00B70D54"/>
    <w:rsid w:val="00B81B7E"/>
    <w:rsid w:val="00B81DB6"/>
    <w:rsid w:val="00B85D05"/>
    <w:rsid w:val="00B933BA"/>
    <w:rsid w:val="00B96817"/>
    <w:rsid w:val="00B96D1E"/>
    <w:rsid w:val="00BA04C4"/>
    <w:rsid w:val="00BA21A3"/>
    <w:rsid w:val="00BA3D68"/>
    <w:rsid w:val="00BA7D06"/>
    <w:rsid w:val="00BB338D"/>
    <w:rsid w:val="00BC0174"/>
    <w:rsid w:val="00BC126E"/>
    <w:rsid w:val="00BC3594"/>
    <w:rsid w:val="00BC6AA2"/>
    <w:rsid w:val="00BC6E4A"/>
    <w:rsid w:val="00BD28B7"/>
    <w:rsid w:val="00BD4A95"/>
    <w:rsid w:val="00BE4D00"/>
    <w:rsid w:val="00BF4621"/>
    <w:rsid w:val="00C06CC3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528B0"/>
    <w:rsid w:val="00C725A9"/>
    <w:rsid w:val="00C7511F"/>
    <w:rsid w:val="00C82A3F"/>
    <w:rsid w:val="00C90B32"/>
    <w:rsid w:val="00C935D9"/>
    <w:rsid w:val="00CA0CB2"/>
    <w:rsid w:val="00CA1321"/>
    <w:rsid w:val="00CA2473"/>
    <w:rsid w:val="00CA4244"/>
    <w:rsid w:val="00CA60E4"/>
    <w:rsid w:val="00CB5E5F"/>
    <w:rsid w:val="00CC0230"/>
    <w:rsid w:val="00CC1DEB"/>
    <w:rsid w:val="00CC3D57"/>
    <w:rsid w:val="00CC4A30"/>
    <w:rsid w:val="00CC707F"/>
    <w:rsid w:val="00CD6FCB"/>
    <w:rsid w:val="00CE0CE2"/>
    <w:rsid w:val="00CE2D3E"/>
    <w:rsid w:val="00CE4338"/>
    <w:rsid w:val="00CE49DA"/>
    <w:rsid w:val="00CE4BCB"/>
    <w:rsid w:val="00CF3799"/>
    <w:rsid w:val="00CF3C94"/>
    <w:rsid w:val="00D0386D"/>
    <w:rsid w:val="00D03ACF"/>
    <w:rsid w:val="00D045F0"/>
    <w:rsid w:val="00D114A1"/>
    <w:rsid w:val="00D21AB9"/>
    <w:rsid w:val="00D26C19"/>
    <w:rsid w:val="00D2790F"/>
    <w:rsid w:val="00D309F4"/>
    <w:rsid w:val="00D3363A"/>
    <w:rsid w:val="00D3418C"/>
    <w:rsid w:val="00D34715"/>
    <w:rsid w:val="00D41B68"/>
    <w:rsid w:val="00D44BD0"/>
    <w:rsid w:val="00D5127D"/>
    <w:rsid w:val="00D52F1C"/>
    <w:rsid w:val="00D60EC1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5AFC"/>
    <w:rsid w:val="00D8604D"/>
    <w:rsid w:val="00D86069"/>
    <w:rsid w:val="00D86D80"/>
    <w:rsid w:val="00D8785E"/>
    <w:rsid w:val="00D912A4"/>
    <w:rsid w:val="00D9724C"/>
    <w:rsid w:val="00DA33BC"/>
    <w:rsid w:val="00DA7BED"/>
    <w:rsid w:val="00DB0473"/>
    <w:rsid w:val="00DB1F55"/>
    <w:rsid w:val="00DB2078"/>
    <w:rsid w:val="00DB381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3240C"/>
    <w:rsid w:val="00E3600B"/>
    <w:rsid w:val="00E42977"/>
    <w:rsid w:val="00E46EA8"/>
    <w:rsid w:val="00E47470"/>
    <w:rsid w:val="00E503B8"/>
    <w:rsid w:val="00E50DC1"/>
    <w:rsid w:val="00E55A6D"/>
    <w:rsid w:val="00E5693A"/>
    <w:rsid w:val="00E60817"/>
    <w:rsid w:val="00E64795"/>
    <w:rsid w:val="00E72521"/>
    <w:rsid w:val="00E74989"/>
    <w:rsid w:val="00E75798"/>
    <w:rsid w:val="00E77ECE"/>
    <w:rsid w:val="00E81B34"/>
    <w:rsid w:val="00E87832"/>
    <w:rsid w:val="00E9030E"/>
    <w:rsid w:val="00E92CFE"/>
    <w:rsid w:val="00E96956"/>
    <w:rsid w:val="00E97147"/>
    <w:rsid w:val="00EA0646"/>
    <w:rsid w:val="00EA5136"/>
    <w:rsid w:val="00EA7E91"/>
    <w:rsid w:val="00EB10B0"/>
    <w:rsid w:val="00EB17D7"/>
    <w:rsid w:val="00EB1B8A"/>
    <w:rsid w:val="00EB1BBC"/>
    <w:rsid w:val="00EB42FE"/>
    <w:rsid w:val="00EB4353"/>
    <w:rsid w:val="00EB4FB2"/>
    <w:rsid w:val="00EC3DC7"/>
    <w:rsid w:val="00EC6226"/>
    <w:rsid w:val="00ED1499"/>
    <w:rsid w:val="00ED1EE7"/>
    <w:rsid w:val="00ED3D90"/>
    <w:rsid w:val="00ED7E0E"/>
    <w:rsid w:val="00EE2FED"/>
    <w:rsid w:val="00EE3DB6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51C2"/>
    <w:rsid w:val="00F06993"/>
    <w:rsid w:val="00F128E2"/>
    <w:rsid w:val="00F12ACF"/>
    <w:rsid w:val="00F132C7"/>
    <w:rsid w:val="00F136B9"/>
    <w:rsid w:val="00F15433"/>
    <w:rsid w:val="00F23759"/>
    <w:rsid w:val="00F23F15"/>
    <w:rsid w:val="00F2762A"/>
    <w:rsid w:val="00F3023E"/>
    <w:rsid w:val="00F30A30"/>
    <w:rsid w:val="00F3244D"/>
    <w:rsid w:val="00F32A2B"/>
    <w:rsid w:val="00F35676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3D06"/>
    <w:rsid w:val="00F64AC7"/>
    <w:rsid w:val="00F65D32"/>
    <w:rsid w:val="00F673AC"/>
    <w:rsid w:val="00F7176C"/>
    <w:rsid w:val="00F729EB"/>
    <w:rsid w:val="00F75708"/>
    <w:rsid w:val="00F75F5E"/>
    <w:rsid w:val="00F80938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6070"/>
    <w:rsid w:val="00FA6E38"/>
    <w:rsid w:val="00FB63D2"/>
    <w:rsid w:val="00FC1CDC"/>
    <w:rsid w:val="00FC4BB2"/>
    <w:rsid w:val="00FC7971"/>
    <w:rsid w:val="00FC7E54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433</Words>
  <Characters>2432</Characters>
  <Application>Microsoft Office Word</Application>
  <DocSecurity>0</DocSecurity>
  <Lines>187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Crystal Lopez</cp:lastModifiedBy>
  <cp:revision>2</cp:revision>
  <cp:lastPrinted>2016-08-24T15:31:00Z</cp:lastPrinted>
  <dcterms:created xsi:type="dcterms:W3CDTF">2019-03-28T20:09:00Z</dcterms:created>
  <dcterms:modified xsi:type="dcterms:W3CDTF">2019-03-28T20:09:00Z</dcterms:modified>
</cp:coreProperties>
</file>